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1432D3">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高原甲子·时代刻度 | 口述史：荒山→绿屏！我是参与者，也是见证者！</w:t>
      </w:r>
    </w:p>
    <w:p w14:paraId="3A37815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jc w:val="center"/>
        <w:textAlignment w:val="auto"/>
        <w:rPr>
          <w:rFonts w:hint="eastAsia" w:ascii="宋体" w:hAnsi="宋体" w:eastAsia="宋体" w:cs="宋体"/>
          <w:b/>
          <w:bCs/>
        </w:rPr>
      </w:pPr>
      <w:r>
        <w:rPr>
          <w:rFonts w:hint="eastAsia" w:ascii="宋体" w:hAnsi="宋体" w:eastAsia="宋体" w:cs="宋体"/>
          <w:b/>
          <w:bCs/>
        </w:rPr>
        <w:t>读报</w:t>
      </w:r>
    </w:p>
    <w:p w14:paraId="6F03C855">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2021年10月4日，《西藏日报》二版刊发消息《自治区召开拉萨南北山绿化指挥部第一次会议》。</w:t>
      </w:r>
    </w:p>
    <w:p w14:paraId="033DD209">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消息指出，要深入贯彻落实习近平生态文明思想和习近平总书记在西藏视察时的重要讲话精神，牢固树立绿水青山就是金山银山的理念，深入推进造林绿化工作；要高度重视，加强领导，抽派骨干力量，编制出具有前瞻性、引领性、可操作性的《规划》，为打造拉萨“绿色围城”提供支撑；要推进改革，主动作为，鼓励、撬动社会资本参与，共同推进拉萨南北山绿化工作，为筑牢国家生态安全屏障、建设美丽西藏贡献力量。</w:t>
      </w:r>
      <w:bookmarkStart w:id="0" w:name="_GoBack"/>
      <w:bookmarkEnd w:id="0"/>
    </w:p>
    <w:p w14:paraId="1329BBA8">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丁玉珂：“西藏林业生态建设史上前所未有”</w:t>
      </w:r>
    </w:p>
    <w:p w14:paraId="1FE8F16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南北山绿化工程受重视度之高、覆盖面之广、参与人数之多、规划期之长，在西藏林业生态建设史上前所未有，实现了工程建设系统化、管理科学化、制度规范化，开启了西藏新时代林业建设现代化的新征程。”这是拉萨南北山绿化指挥部办公室工作人员丁玉珂几年来最深刻的感受。</w:t>
      </w:r>
    </w:p>
    <w:p w14:paraId="34DF219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2021年7月，自治区党委、政府作出实施南北山绿化工程的重大决策部署，成立了拉萨南北山绿化指挥部，下设拉萨南北山绿化指挥部办公室。</w:t>
      </w:r>
    </w:p>
    <w:p w14:paraId="05EA14AD">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自到拉萨南北山绿化指挥部办公室工作以来，丁玉珂认领包保造林任务940亩，参与起草完成《南北山绿化工程验收实施细则》等规章制度20项，开展造林质量与进度的检查督导，形成南北山立地分类与宜林性评价、南北山树种选择与典型造林模式等多项成果，于2023年被评为全区生态文明建设工作先进个人。</w:t>
      </w:r>
    </w:p>
    <w:p w14:paraId="7E0572D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这是一项惠及各族群众的民生工程。”说起南北山绿化工程，丁玉珂赞不绝口，“我是参与者，也是见证者。工程实施3年多来，从见缝插绿和建设每一块绿地做起，提高了全民生态环境保护意识，激发了全区各族人民参与绿化的热情，不断满足了人民对美好环境、美好生活的向往。”</w:t>
      </w:r>
    </w:p>
    <w:p w14:paraId="4659397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丁玉珂从2016年起开始参与拉萨市的造林绿化工作，探索实践南北山到底能不能造林的问题。</w:t>
      </w:r>
    </w:p>
    <w:p w14:paraId="391FAEA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丁玉珂说，面对石质山地、土地瘠薄的困难立地造林，难度显而易见。但通过全区各级技术力量以及管理力量的下沉，通过抓整地关、苗木关、栽植关、管护关，通过为参与拉萨南北山绿化的造林企业、各族农牧民务工人员提供现场技术指导，目前，南北山绿化工程累计完成营造林100万余亩。昔日荒山变绿林，拉萨南北山绿化架构基本形成，“五年增绿山川”阶段目标基本实现。</w:t>
      </w:r>
    </w:p>
    <w:p w14:paraId="630824A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丁玉珂深有感触地说：“南北山绿化工程取得生态效益、经济效益和社会效益的共生共赢，得益于党委领导、政府主导、部门负责、社会参与的组织体系。”</w:t>
      </w:r>
    </w:p>
    <w:p w14:paraId="0A92143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南北山绿化工程是一项“立足当前着眼长远、功在当代利在千秋”的战略任务。丁玉珂说：“我们将继续坚定不移贯彻习近平生态文明思想，持之以恒推进国土绿化行动，不断提升绿化品质和‘颜值’，努力实现‘荒山绿起来’到‘环境美起来’，把人民对满眼绿色、清新空气、舒适环境的所需所盼变为美好现实。”</w:t>
      </w:r>
    </w:p>
    <w:p w14:paraId="380CFFD0">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布穷：“亲手栽下的树苗肯定会长成大树”</w:t>
      </w:r>
    </w:p>
    <w:p w14:paraId="4285049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沿着雅江河谷驱车来到南北山绿化工程贡嘎县吉纳片区，从山脚下攀爬而上，绵软稀松的沙土令人格外吃力。</w:t>
      </w:r>
    </w:p>
    <w:p w14:paraId="473EB2D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记者见到贡嘎县江塘镇江塘村村民布穷时，他正在给树苗施肥，脸晒得黑红，但洋溢着灿烂笑容，粗糙的手上布满厚厚的茧，像一个个不起眼的勋章。</w:t>
      </w:r>
    </w:p>
    <w:p w14:paraId="72F85FD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站在山顶，顺着他手指的方向放眼望去，雅江水静静流淌，山坡上一棵棵松树长势喜人，已然有连绵成片的势头，树苗空隙间，三三两两的工人正在劳作。</w:t>
      </w:r>
    </w:p>
    <w:p w14:paraId="359D8F9A">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南北山2024—2025年度（山南段）营造林先造后补工程—吉纳巩固提升片区，占地总共2046.7亩，共栽种24万余株、9种树木，今年共投入劳动力10184人次。</w:t>
      </w:r>
    </w:p>
    <w:p w14:paraId="2F693A2D">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布穷家有4口人，他在吉纳片区上班已经3年了。“农忙时还可以照顾家里，一年下来收入非常可观。”布穷说，“现在南北山绿化工程已经成为我们增加收入的一个重要途径。”</w:t>
      </w:r>
    </w:p>
    <w:p w14:paraId="33B82FF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2022年刚到吉纳片区上班时，因为工资比其他工种高一些，布穷被分到运送树苗组，和工友一起背树苗上山，一次最多背3棵，一天下来要背40趟左右。“这片山都是沙土，经常背到一半，脚下一滑又退回去了，肩膀都被勒出了一道道印子。”布穷说，“人背了一个月左右，因为效率太低，就换成了拖拉机。”</w:t>
      </w:r>
    </w:p>
    <w:p w14:paraId="0C850BF5">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拖拉机一趟能装500多棵树苗，卸在半山腰处，布穷和工友们再分发到各个植树点，效率提高了一大半。</w:t>
      </w:r>
    </w:p>
    <w:p w14:paraId="621CF184">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无人机吊送树苗是南北山绿化工程的一项创新运用。记者了解到，今年，吉纳片区投入6台无人机，不足2个月时间就完成了全部工作，还能将树苗直接运送到点位上，运输效率提高数倍，更减少了对山体植被的破坏。</w:t>
      </w:r>
    </w:p>
    <w:p w14:paraId="3DD4A09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水随林走、电随水走。”在高山植树，水电供应是必须攻克的难关。记者在现场看到，滴灌管线已经铺设完毕，喷灌设备正在有序作业。吉纳片区已经实现喷灌、滴灌全覆盖，供电保障完善，为浇灌树苗提供充足电力，不仅提高了水资源利用效率，还避免了过度灌溉对土壤结构造成破坏。</w:t>
      </w:r>
    </w:p>
    <w:p w14:paraId="1E8566B9">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看着眼前的漫山翠色，布穷自豪地说：“以前这片山上光秃秃的，能生长的只有沙棘，每年到秋冬季风沙很大。现在气候变好了，环境越来越优美，我们亲手栽下的树苗肯定会长成大树，到时我们拍照发到朋友圈肯定会很美。”</w:t>
      </w:r>
    </w:p>
    <w:p w14:paraId="562E233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22" w:firstLineChars="200"/>
        <w:textAlignment w:val="auto"/>
        <w:rPr>
          <w:rFonts w:hint="eastAsia" w:ascii="宋体" w:hAnsi="宋体" w:eastAsia="宋体" w:cs="宋体"/>
          <w:b/>
          <w:bCs/>
        </w:rPr>
      </w:pPr>
      <w:r>
        <w:rPr>
          <w:rFonts w:hint="eastAsia" w:ascii="宋体" w:hAnsi="宋体" w:eastAsia="宋体" w:cs="宋体"/>
          <w:b/>
          <w:bCs/>
        </w:rPr>
        <w:t>种一片、活一片、绿一片，无数个“布穷”正在凭借这种信念，助力“五年增绿山川、十年绿满拉萨”蓝图一步一步走向现实。</w:t>
      </w:r>
    </w:p>
    <w:p w14:paraId="7B2447F3"/>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3B5E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4362F5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4362F53">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51B1">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C913AB"/>
    <w:rsid w:val="02EE415A"/>
    <w:rsid w:val="032905A9"/>
    <w:rsid w:val="07A03E33"/>
    <w:rsid w:val="16A46C47"/>
    <w:rsid w:val="192B2230"/>
    <w:rsid w:val="1B3847A4"/>
    <w:rsid w:val="3696201C"/>
    <w:rsid w:val="36C3270A"/>
    <w:rsid w:val="3BAF72DE"/>
    <w:rsid w:val="3D9F234C"/>
    <w:rsid w:val="3DDE2FC6"/>
    <w:rsid w:val="5A1518BB"/>
    <w:rsid w:val="62DF5226"/>
    <w:rsid w:val="63C913AB"/>
    <w:rsid w:val="69C94950"/>
    <w:rsid w:val="6B3E7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5"/>
    <w:basedOn w:val="1"/>
    <w:next w:val="1"/>
    <w:semiHidden/>
    <w:unhideWhenUsed/>
    <w:qFormat/>
    <w:uiPriority w:val="0"/>
    <w:pPr>
      <w:keepNext/>
      <w:keepLines/>
      <w:adjustRightInd w:val="0"/>
      <w:snapToGrid w:val="0"/>
      <w:spacing w:beforeLines="0" w:beforeAutospacing="0" w:afterLines="0" w:afterAutospacing="0" w:line="560" w:lineRule="exact"/>
      <w:outlineLvl w:val="4"/>
    </w:pPr>
    <w:rPr>
      <w:rFonts w:asciiTheme="minorAscii" w:hAnsiTheme="minorAscii"/>
      <w:b/>
      <w:sz w:val="24"/>
    </w:rPr>
  </w:style>
  <w:style w:type="character" w:default="1" w:styleId="9">
    <w:name w:val="Default Paragraph Font"/>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styleId="7">
    <w:name w:val="Title"/>
    <w:basedOn w:val="1"/>
    <w:qFormat/>
    <w:uiPriority w:val="0"/>
    <w:pPr>
      <w:spacing w:before="240" w:beforeLines="0" w:beforeAutospacing="0" w:after="60" w:afterLines="0" w:afterAutospacing="0"/>
      <w:jc w:val="center"/>
      <w:outlineLvl w:val="0"/>
    </w:pPr>
    <w:rPr>
      <w:rFonts w:ascii="Arial" w:hAnsi="Arial"/>
      <w:b/>
      <w:sz w:val="32"/>
    </w:rPr>
  </w:style>
  <w:style w:type="character" w:styleId="10">
    <w:name w:val="Strong"/>
    <w:basedOn w:val="9"/>
    <w:qFormat/>
    <w:uiPriority w:val="0"/>
    <w:rPr>
      <w:b/>
    </w:rPr>
  </w:style>
  <w:style w:type="character" w:styleId="11">
    <w:name w:val="Hyperlink"/>
    <w:basedOn w:val="9"/>
    <w:uiPriority w:val="0"/>
    <w:rPr>
      <w:color w:val="0000FF"/>
      <w:u w:val="single"/>
    </w:rPr>
  </w:style>
  <w:style w:type="paragraph" w:customStyle="1" w:styleId="12">
    <w:name w:val="标题11"/>
    <w:basedOn w:val="1"/>
    <w:qFormat/>
    <w:uiPriority w:val="0"/>
    <w:pPr>
      <w:spacing w:line="560" w:lineRule="exact"/>
      <w:ind w:firstLine="640" w:firstLineChars="200"/>
    </w:pPr>
    <w:rPr>
      <w:rFonts w:hint="eastAsia" w:ascii="黑体" w:hAnsi="黑体" w:eastAsia="仿宋_GB2312" w:cs="黑体"/>
      <w:b/>
      <w:sz w:val="32"/>
      <w:szCs w:val="32"/>
    </w:rPr>
  </w:style>
  <w:style w:type="paragraph" w:customStyle="1" w:styleId="13">
    <w:name w:val="正文11"/>
    <w:basedOn w:val="1"/>
    <w:uiPriority w:val="0"/>
    <w:pPr>
      <w:widowControl/>
      <w:pBdr>
        <w:top w:val="none" w:color="auto" w:sz="0" w:space="0"/>
        <w:left w:val="none" w:color="auto" w:sz="0" w:space="0"/>
        <w:bottom w:val="none" w:color="auto" w:sz="0" w:space="0"/>
        <w:right w:val="none" w:color="auto" w:sz="0" w:space="0"/>
      </w:pBdr>
      <w:spacing w:line="576" w:lineRule="exact"/>
      <w:ind w:firstLine="640" w:firstLineChars="200"/>
      <w:jc w:val="both"/>
    </w:pPr>
    <w:rPr>
      <w:rFonts w:hint="eastAsia" w:ascii="仿宋_GB2312" w:hAnsi="仿宋_GB2312" w:eastAsia="仿宋_GB2312" w:cs="仿宋"/>
      <w:color w:val="333333"/>
      <w:sz w:val="32"/>
      <w:szCs w:val="32"/>
      <w:shd w:val="clear" w:fill="FFFFFF"/>
      <w:lang w:eastAsia="en-US" w:bidi="ar"/>
    </w:rPr>
  </w:style>
  <w:style w:type="paragraph" w:customStyle="1" w:styleId="14">
    <w:name w:val="标题5"/>
    <w:basedOn w:val="1"/>
    <w:next w:val="1"/>
    <w:qFormat/>
    <w:uiPriority w:val="0"/>
    <w:pPr>
      <w:keepNext/>
      <w:keepLines/>
      <w:adjustRightInd w:val="0"/>
      <w:snapToGrid w:val="0"/>
      <w:spacing w:beforeLines="0" w:afterLines="0" w:line="360" w:lineRule="exact"/>
      <w:jc w:val="center"/>
      <w:outlineLvl w:val="4"/>
    </w:pPr>
    <w:rPr>
      <w:rFonts w:hint="default" w:asciiTheme="minorAscii" w:hAnsiTheme="minorAscii"/>
      <w:b/>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2056</Words>
  <Characters>2096</Characters>
  <Lines>0</Lines>
  <Paragraphs>0</Paragraphs>
  <TotalTime>0</TotalTime>
  <ScaleCrop>false</ScaleCrop>
  <LinksUpToDate>false</LinksUpToDate>
  <CharactersWithSpaces>2098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2026-05-14T11:32:00Z</dcterms:created>
  <dc:creator>WPS_1535613384</dc:creator>
  <cp:lastModifiedBy>WPS_1535613384</cp:lastModifiedBy>
  <cp:lastPrinted>2026-05-15T04:26:30Z</cp:lastPrinted>
  <dcterms:modified xsi:type="dcterms:W3CDTF">2026-05-15T04:26:35Z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88A71CED2282447F891C09EE3ECE98C3_11</vt:lpwstr>
  </property>
  <property fmtid="{D5CDD505-2E9C-101B-9397-08002B2CF9AE}" pid="4" name="KSOTemplateDocerSaveRecord">
    <vt:lpwstr>eyJoZGlkIjoiNTJmNmE1M2MyYmU4Nzg4ODllZGJiYzQyOGRlMDRjODIiLCJ1c2VySWQiOiIzOTkyODYzNDMifQ==</vt:lpwstr>
  </property>
</Properties>
</file>